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9E" w:rsidRPr="005F219E" w:rsidRDefault="005F219E" w:rsidP="005F219E">
      <w:pPr>
        <w:spacing w:after="0" w:line="240" w:lineRule="auto"/>
        <w:jc w:val="center"/>
        <w:rPr>
          <w:rFonts w:ascii="Times" w:eastAsia="Times New Roman" w:hAnsi="Times" w:cs="Times New Roman"/>
          <w:color w:val="696566"/>
          <w:sz w:val="28"/>
          <w:szCs w:val="28"/>
          <w:lang w:val="en-US"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Умная</w:t>
      </w: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val="en-US" w:eastAsia="ru-RU"/>
        </w:rPr>
        <w:t xml:space="preserve"> </w:t>
      </w: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камера</w:t>
      </w: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val="en-US"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val="en-US" w:eastAsia="ru-RU"/>
        </w:rPr>
        <w:t>Xiaobai</w:t>
      </w:r>
      <w:proofErr w:type="spellEnd"/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val="en-US" w:eastAsia="ru-RU"/>
        </w:rPr>
        <w:t xml:space="preserve"> Y2 PTZ Premium Edition CMSXJ38A</w:t>
      </w:r>
    </w:p>
    <w:p w:rsidR="005F219E" w:rsidRPr="005F219E" w:rsidRDefault="005F219E" w:rsidP="005F219E">
      <w:pPr>
        <w:spacing w:after="0" w:line="240" w:lineRule="auto"/>
        <w:jc w:val="center"/>
        <w:rPr>
          <w:rFonts w:eastAsia="Times New Roman" w:cs="Times New Roman"/>
          <w:b/>
          <w:color w:val="696566"/>
          <w:sz w:val="28"/>
          <w:szCs w:val="28"/>
          <w:lang w:val="en-US" w:eastAsia="ru-RU"/>
        </w:rPr>
      </w:pPr>
    </w:p>
    <w:p w:rsidR="005F219E" w:rsidRDefault="005F219E" w:rsidP="005F219E">
      <w:pPr>
        <w:spacing w:after="0" w:line="240" w:lineRule="auto"/>
        <w:jc w:val="center"/>
        <w:rPr>
          <w:rFonts w:eastAsia="Times New Roman" w:cs="Times New Roman"/>
          <w:b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руководство пользователя</w:t>
      </w:r>
    </w:p>
    <w:p w:rsidR="005F219E" w:rsidRPr="005F219E" w:rsidRDefault="005F219E" w:rsidP="005F219E">
      <w:pPr>
        <w:spacing w:after="0" w:line="240" w:lineRule="auto"/>
        <w:jc w:val="center"/>
        <w:rPr>
          <w:rFonts w:eastAsia="Times New Roman" w:cs="Times New Roman"/>
          <w:b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i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i/>
          <w:color w:val="696566"/>
          <w:sz w:val="28"/>
          <w:szCs w:val="28"/>
          <w:lang w:eastAsia="ru-RU"/>
        </w:rPr>
        <w:t>Пожалуйста, внимательно прочтите это руководство перед использованием продукта и храните его должным образом.</w:t>
      </w: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Описание товара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Комплектация: 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val="en-US" w:eastAsia="ru-RU"/>
        </w:rPr>
        <w:t>Xiaobai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val="en-US" w:eastAsia="ru-RU"/>
        </w:rPr>
        <w:t xml:space="preserve"> Smart Camera Y2 PTZ Exclusive Edition x 1, 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val="en-US" w:eastAsia="ru-RU"/>
        </w:rPr>
      </w:pPr>
      <w:r>
        <w:rPr>
          <w:rFonts w:eastAsia="Times New Roman" w:cs="Times New Roman"/>
          <w:color w:val="696566"/>
          <w:sz w:val="28"/>
          <w:szCs w:val="28"/>
          <w:lang w:eastAsia="ru-RU"/>
        </w:rPr>
        <w:t>А</w:t>
      </w: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даптер</w:t>
      </w:r>
      <w:r w:rsidRPr="005F219E">
        <w:rPr>
          <w:rFonts w:ascii="Times" w:eastAsia="Times New Roman" w:hAnsi="Times" w:cs="Times New Roman"/>
          <w:color w:val="696566"/>
          <w:sz w:val="28"/>
          <w:szCs w:val="28"/>
          <w:lang w:val="en-US" w:eastAsia="ru-RU"/>
        </w:rPr>
        <w:t xml:space="preserve"> </w:t>
      </w: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питания</w:t>
      </w:r>
      <w:r w:rsidRPr="005F219E">
        <w:rPr>
          <w:rFonts w:ascii="Times" w:eastAsia="Times New Roman" w:hAnsi="Times" w:cs="Times New Roman"/>
          <w:color w:val="696566"/>
          <w:sz w:val="28"/>
          <w:szCs w:val="28"/>
          <w:lang w:val="en-US" w:eastAsia="ru-RU"/>
        </w:rPr>
        <w:t xml:space="preserve"> x 1,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Шнур питания - 1 шт., 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Комплект принадлежностей для настенного монтажа - 1 шт., 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Руководство - 1 шт.,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F219E" w:rsidRPr="005F219E" w:rsidTr="005F219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F219E" w:rsidRPr="005F219E" w:rsidRDefault="005F219E" w:rsidP="005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Вы можете разместить Y2 PTZ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Premium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Edition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умной камеры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Xiaobai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на письменных, обеденных, журнальных столиках и т. </w:t>
      </w:r>
      <w:r>
        <w:rPr>
          <w:rFonts w:eastAsia="Times New Roman" w:cs="Times New Roman"/>
          <w:color w:val="696566"/>
          <w:sz w:val="28"/>
          <w:szCs w:val="28"/>
          <w:lang w:eastAsia="ru-RU"/>
        </w:rPr>
        <w:t>д</w:t>
      </w: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Также можно использовать монтажные приспособления для крепления в перевернутом состоянии.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 xml:space="preserve">Рекомендации по установке </w:t>
      </w:r>
      <w:proofErr w:type="spellStart"/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Flip-Chip</w:t>
      </w:r>
      <w:proofErr w:type="spellEnd"/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1. С помощью сверлильного инструмента проделайте </w:t>
      </w:r>
      <w:proofErr w:type="gram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в стене два отверстия в соответствии с расстоянием между отверстиями в основании</w:t>
      </w:r>
      <w:proofErr w:type="gram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. Перед пробивкой рекомендуется использовать карандаш.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Сделайте отметку на стене перед пробивкой. Диаметр отверстия составляет около: 6 мм, а глубина отверстия составляет около: 30 мм;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2. Вкрутите в стену две пластиковые распорные гайки;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3. Сторона, отмеченная стрелкой на основании, обращена вверх, вставьте винт в отверстие и вверните его в распорную гайку на стене.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середина;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4. Совместите паз в нижней части камеры с выступом на основании, прижмите его и поверните прямо в любую сторону.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Пока не зафиксировано на месте;</w:t>
      </w: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Меры предосторожности при настенной установке</w:t>
      </w: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: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Монтажная стена должна выдерживать как минимум в 3 раза больший общий вес камеры.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b/>
          <w:color w:val="696566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696566"/>
          <w:sz w:val="28"/>
          <w:szCs w:val="28"/>
          <w:lang w:eastAsia="ru-RU"/>
        </w:rPr>
        <w:t>Подключение: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Подключите шнур питания к разъему питания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Micro-USB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на задней панели камеры, и камера автоматически включится.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Оранжевый индикатор мигает, указывая на успешную загрузку. Если индикатор не мигает </w:t>
      </w:r>
      <w:proofErr w:type="gram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оранжевым</w:t>
      </w:r>
      <w:proofErr w:type="gram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, нажмите и удерживайте кнопку сброса.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lastRenderedPageBreak/>
        <w:t>Не поворачивайте головку камеры, чтобы заставить ее вращаться после включения. Если позиционирование линз неточное, вы можете</w:t>
      </w: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Кал</w:t>
      </w:r>
      <w:r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ибровать через мобильн</w:t>
      </w:r>
      <w:r>
        <w:rPr>
          <w:rFonts w:eastAsia="Times New Roman" w:cs="Times New Roman"/>
          <w:color w:val="696566"/>
          <w:sz w:val="28"/>
          <w:szCs w:val="28"/>
          <w:lang w:eastAsia="ru-RU"/>
        </w:rPr>
        <w:t>ое приложение.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b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Индикатор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Горит синим: соединение успешно / нормальное состояние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Мигает синим: сеть ненормальная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proofErr w:type="gram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Оранжевый</w:t>
      </w:r>
      <w:proofErr w:type="gram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мигает: ожидание подключения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Медленно </w:t>
      </w:r>
      <w:proofErr w:type="gram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мигающий</w:t>
      </w:r>
      <w:proofErr w:type="gram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оранжевый: обновление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Убедитесь, что камера выключена, и поверните объектив вверх, чтобы открыть слот для карты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MicroSD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Вставьте карту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MicroSD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в слот для карт контактной стороной вниз.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Примечание. При установке или извлечении карты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MicroSD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необходимо отключить питание камеры перед работой</w:t>
      </w:r>
      <w:proofErr w:type="gram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.</w:t>
      </w:r>
      <w:proofErr w:type="gram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 </w:t>
      </w:r>
      <w:proofErr w:type="gram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р</w:t>
      </w:r>
      <w:proofErr w:type="gram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екомендовать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Используйте карту памяти для видеонаблюдения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Xiaobai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или карту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MicroSD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других производителей, рекомендуется прочитать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Скорость записи не ниже U1 / Class10.</w:t>
      </w: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b/>
          <w:color w:val="696566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696566"/>
          <w:sz w:val="28"/>
          <w:szCs w:val="28"/>
          <w:lang w:eastAsia="ru-RU"/>
        </w:rPr>
        <w:t>С</w:t>
      </w: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брос настроек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Нажмите и удерживайте отверстие для сброса тонкой иглой, чтобы восстановить заводские настройки. Содержимое карты памяти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MicroSD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не будет удалено.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Примечание. Отверстие для сброса находится под слотом для карт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MicroSD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.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Default="005F219E" w:rsidP="005F219E">
      <w:pPr>
        <w:spacing w:after="0" w:line="240" w:lineRule="auto"/>
        <w:rPr>
          <w:rFonts w:eastAsia="Times New Roman" w:cs="Times New Roman"/>
          <w:b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 xml:space="preserve">Подключиться к приложению </w:t>
      </w:r>
      <w:proofErr w:type="spellStart"/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Mijia</w:t>
      </w:r>
      <w:proofErr w:type="spellEnd"/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b/>
          <w:color w:val="696566"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color w:val="696566"/>
          <w:sz w:val="28"/>
          <w:szCs w:val="28"/>
          <w:lang w:eastAsia="ru-RU"/>
        </w:rPr>
        <w:drawing>
          <wp:inline distT="0" distB="0" distL="0" distR="0">
            <wp:extent cx="1724266" cy="1467055"/>
            <wp:effectExtent l="19050" t="0" r="9284" b="0"/>
            <wp:docPr id="1" name="Рисунок 0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Этот продукт был подключен к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, им можно управлять через приложение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, и он был связан с другими продуктами.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>
        <w:rPr>
          <w:rFonts w:eastAsia="Times New Roman" w:cs="Times New Roman"/>
          <w:color w:val="696566"/>
          <w:sz w:val="28"/>
          <w:szCs w:val="28"/>
          <w:lang w:eastAsia="ru-RU"/>
        </w:rPr>
        <w:t>З</w:t>
      </w: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агрузите и установите приложение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, пользователи, установившие приложение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, будут напрямую входить в устройство.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Откройте домашнюю страницу приложения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, нажмите «+» в правом верхнем углу страницы и добавьте устройства в соответствии с подсказками приложения.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Следуйте инструкциям в текущем приложении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.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lastRenderedPageBreak/>
        <w:t>Быстрая установка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>
        <w:rPr>
          <w:rFonts w:eastAsia="Times New Roman" w:cs="Times New Roman"/>
          <w:color w:val="696566"/>
          <w:sz w:val="28"/>
          <w:szCs w:val="28"/>
          <w:lang w:eastAsia="ru-RU"/>
        </w:rPr>
        <w:t>М</w:t>
      </w: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етод первый: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Откройте домашнюю страницу приложения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, нажмите «+» в правом верхнем углу, чтобы перейти на страницу добавления устройства, нажмите в правом верхнем углу.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Кнопка "", отсканируйте QR-код в нижней части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смарт-камеры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Xiaobai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Y2 PTZ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Premium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Edition</w:t>
      </w:r>
      <w:proofErr w:type="spellEnd"/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Быстро добавьте, а затем привяжите устройство в соответствии с инструкциями приложения.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Метод второй: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Откройте домашнюю страницу приложения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и нажмите «+» в правом верхнем углу, чтобы перейти на страницу добавления устройства, которую можно прикрепить путем сканирования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Рядом с устройством (только для пользователей телефонов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Android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) или вручную введите «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Xiaobai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Smart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Camera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Y2» в поле поиска.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«PTZ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Premium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Edition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», чтобы добавить устройство, а затем следуйте инструкциям приложения, чтобы привязать устройство.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При подключении убедитесь, что сеть разблокирована, камера включена нормально, а световой индикатор мигает </w:t>
      </w:r>
      <w:proofErr w:type="gram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оранжевым</w:t>
      </w:r>
      <w:proofErr w:type="gram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. Включи</w:t>
      </w:r>
      <w:r>
        <w:rPr>
          <w:rFonts w:eastAsia="Times New Roman" w:cs="Times New Roman"/>
          <w:color w:val="696566"/>
          <w:sz w:val="28"/>
          <w:szCs w:val="28"/>
          <w:lang w:eastAsia="ru-RU"/>
        </w:rPr>
        <w:t>те</w:t>
      </w: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696566"/>
          <w:sz w:val="28"/>
          <w:szCs w:val="28"/>
          <w:lang w:eastAsia="ru-RU"/>
        </w:rPr>
        <w:t>приложение</w:t>
      </w: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и следуйте инструкциям по подключению к устройству. После успешного подключения индикатор горит синим цветом.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Откройте приложение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, выберите подключенную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смарт-камеру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Xiaobai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Y2 PTZ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Premium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Edition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, чтобы начать работу в режиме реального времени.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Через интерфейс управления камерой можно регулировать резкость, горизонтальный и вертикальный угол камеры.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Кроме того, вы также можете выполнять снимок экрана и запись, а также удаленные вызовы и другие операции.</w:t>
      </w:r>
    </w:p>
    <w:p w:rsidR="005F219E" w:rsidRP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Инфракрасное изображение с эффектом ночного видения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может автоматически переключаться в режим ночного видения ночью в зависимости от степени изменения окружающего освещения, даже в темноте.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Воспроизведение истории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proofErr w:type="gram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Только когда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Xiaobai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Smart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Camera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Y2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Gimbal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Premium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Edition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установлена ​​с картой памяти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MicroSD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, можно использовать заднюю часть.</w:t>
      </w:r>
      <w:proofErr w:type="gramEnd"/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Функция воспроизведения исторического видео. После установки и включения карты памяти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MicroSD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камера автоматически начинает запись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Видео.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В интерфейсе управления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Xiaobai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Smart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Camera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Y2 PTZ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Premium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Edition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в приложении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нажмите кнопку воспроизведения истории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lastRenderedPageBreak/>
        <w:t>Кнопка для входа в интерфейс воспроизведения, перетащите ось времени, чтобы выбрать период времени для воспроизведения. Поддержка скорости до 16 раз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Ускоренное воспроизведение вперед для просмотра.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808185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808185"/>
          <w:sz w:val="28"/>
          <w:szCs w:val="28"/>
          <w:lang w:eastAsia="ru-RU"/>
        </w:rPr>
        <w:t>HD</w:t>
      </w:r>
    </w:p>
    <w:p w:rsidR="005F219E" w:rsidRDefault="005F219E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Самообслуживание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Его можно установить в «Помощнике по хозяйству» умной камеры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Xiaobai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Y2 PTZ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Premium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Edition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в приложении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Mijia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Включите и выключите.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Вы можете настроить полный дневной, дневной или ночной уход, вы также можете настроить время ухода и установить будильник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Чувствительность, временной интервал будильника и т. Д.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Этот продукт может обнаруживать изменения движения на изображении в пределах угла обзора камеры, и это будет изменение движения.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Параметры настройки позволяют сделать камеру общим устройством и </w:t>
      </w:r>
      <w:proofErr w:type="gram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пригласить других посмотреть</w:t>
      </w:r>
      <w:proofErr w:type="gram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ее. </w:t>
      </w:r>
    </w:p>
    <w:p w:rsidR="00BB28F3" w:rsidRDefault="00BB28F3" w:rsidP="005F219E">
      <w:pPr>
        <w:spacing w:after="0" w:line="240" w:lineRule="auto"/>
        <w:rPr>
          <w:rFonts w:eastAsia="Times New Roman" w:cs="Times New Roman"/>
          <w:color w:val="696566"/>
          <w:sz w:val="28"/>
          <w:szCs w:val="28"/>
          <w:lang w:eastAsia="ru-RU"/>
        </w:rPr>
      </w:pP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b/>
          <w:color w:val="696566"/>
          <w:sz w:val="28"/>
          <w:szCs w:val="28"/>
          <w:lang w:eastAsia="ru-RU"/>
        </w:rPr>
        <w:t>Меры предосторожности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Применимая рабочая температура этого продукта составляет -10 ℃ ~ 45 ℃, пожалуйста, не используйте его в среде, где температура слишком высокая или слишком низкая.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Воспользуйтесь этим продуктом.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Этот продукт является прецизионным электронным продуктом. Не кладите его на кольцо, которое слишком влажно или может вызвать попадание воды в продукт.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Используйте этот продукт в окружающей среде, чтобы не мешать нормальному использованию.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Чтобы вы могли использовать этот продукт лучше, избегайте отражений, таких как передняя и боковые стороны объектива, вблизи стекла, белых стен и т. Д.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Объекты, чтобы изображение не было ярким рядом, темным или беловатым на расстоянии.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Убедитесь, что этот продукт установлен в зоне действия сигнала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Wi-Fi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 xml:space="preserve"> и как можно ближе к сети </w:t>
      </w:r>
      <w:proofErr w:type="spellStart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Wi-Fi</w:t>
      </w:r>
      <w:proofErr w:type="spellEnd"/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.</w:t>
      </w:r>
    </w:p>
    <w:p w:rsidR="005F219E" w:rsidRPr="005F219E" w:rsidRDefault="005F219E" w:rsidP="005F219E">
      <w:pPr>
        <w:spacing w:after="0" w:line="240" w:lineRule="auto"/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</w:pPr>
      <w:r w:rsidRPr="005F219E">
        <w:rPr>
          <w:rFonts w:ascii="Times" w:eastAsia="Times New Roman" w:hAnsi="Times" w:cs="Times New Roman"/>
          <w:color w:val="696566"/>
          <w:sz w:val="28"/>
          <w:szCs w:val="28"/>
          <w:lang w:eastAsia="ru-RU"/>
        </w:rPr>
        <w:t>Место с лучшим сигналом. Постарайтесь установить как можно дальше от металла, микроволновых печей и т. Д., Которые могут повлиять на сигнал.</w:t>
      </w:r>
    </w:p>
    <w:sectPr w:rsidR="005F219E" w:rsidRPr="005F219E" w:rsidSect="003E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19E"/>
    <w:rsid w:val="003E762C"/>
    <w:rsid w:val="005F219E"/>
    <w:rsid w:val="00BB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2021-12-03T10:27:00Z</dcterms:created>
  <dcterms:modified xsi:type="dcterms:W3CDTF">2021-12-03T10:45:00Z</dcterms:modified>
</cp:coreProperties>
</file>