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86" w:rsidRPr="00941986" w:rsidRDefault="00941986" w:rsidP="00941986">
      <w:pPr>
        <w:shd w:val="clear" w:color="auto" w:fill="FFFFFF"/>
        <w:spacing w:before="127" w:after="127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941986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QBKG22LM (двойной)</w:t>
      </w:r>
    </w:p>
    <w:p w:rsidR="00941986" w:rsidRDefault="00941986" w:rsidP="00941986">
      <w:pPr>
        <w:shd w:val="clear" w:color="auto" w:fill="FFFFFF"/>
        <w:spacing w:before="127" w:after="127" w:line="240" w:lineRule="auto"/>
        <w:rPr>
          <w:rFonts w:ascii="Helvetica" w:eastAsia="Times New Roman" w:hAnsi="Helvetica" w:cs="Helvetica"/>
          <w:color w:val="1A1A1A"/>
          <w:sz w:val="19"/>
          <w:szCs w:val="19"/>
          <w:lang w:eastAsia="ru-RU"/>
        </w:rPr>
      </w:pPr>
      <w:r w:rsidRPr="00941986">
        <w:rPr>
          <w:rFonts w:ascii="Helvetica" w:eastAsia="Times New Roman" w:hAnsi="Helvetica" w:cs="Helvetica"/>
          <w:color w:val="1A1A1A"/>
          <w:sz w:val="19"/>
          <w:szCs w:val="19"/>
          <w:lang w:eastAsia="ru-RU"/>
        </w:rPr>
        <w:t>На выключателе три контакта — одна входящая и две исходящие фазы. Для его работы, хотя бы на одной линии должна быть подключена нагрузка, минимальная мощность с которой он может работать — 3 ватта.</w:t>
      </w:r>
    </w:p>
    <w:p w:rsidR="00941986" w:rsidRDefault="00941986" w:rsidP="00941986">
      <w:pPr>
        <w:shd w:val="clear" w:color="auto" w:fill="FFFFFF"/>
        <w:spacing w:before="127" w:after="127" w:line="240" w:lineRule="auto"/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  <w:t>Верхняя крышка, с клавишами, держится на защелках, чтобы ее снять, нужно поддеть ее снизу при помощи чего-то плоского.</w:t>
      </w:r>
    </w:p>
    <w:p w:rsidR="00941986" w:rsidRPr="00941986" w:rsidRDefault="00941986" w:rsidP="00941986">
      <w:pPr>
        <w:shd w:val="clear" w:color="auto" w:fill="FFFFFF"/>
        <w:spacing w:before="127" w:after="127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941986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Подключение</w:t>
      </w:r>
    </w:p>
    <w:p w:rsidR="00941986" w:rsidRPr="00941986" w:rsidRDefault="00941986" w:rsidP="00941986">
      <w:pPr>
        <w:shd w:val="clear" w:color="auto" w:fill="FFFFFF"/>
        <w:spacing w:before="127" w:after="127" w:line="240" w:lineRule="auto"/>
        <w:rPr>
          <w:rFonts w:ascii="Helvetica" w:eastAsia="Times New Roman" w:hAnsi="Helvetica" w:cs="Helvetica"/>
          <w:color w:val="1A1A1A"/>
          <w:sz w:val="19"/>
          <w:szCs w:val="19"/>
          <w:lang w:eastAsia="ru-RU"/>
        </w:rPr>
      </w:pPr>
      <w:r w:rsidRPr="00941986">
        <w:rPr>
          <w:rFonts w:ascii="Helvetica" w:eastAsia="Times New Roman" w:hAnsi="Helvetica" w:cs="Helvetica"/>
          <w:color w:val="1A1A1A"/>
          <w:sz w:val="19"/>
          <w:szCs w:val="19"/>
          <w:lang w:eastAsia="ru-RU"/>
        </w:rPr>
        <w:t xml:space="preserve">Подключение очень простое в разрыв фазового провода. Вход подается на контакт L, выходы на нагрузку, ноль к которой подведен отдельно — это L1 и L2. Это стандартная схема подключения в </w:t>
      </w:r>
      <w:proofErr w:type="spellStart"/>
      <w:r w:rsidRPr="00941986">
        <w:rPr>
          <w:rFonts w:ascii="Helvetica" w:eastAsia="Times New Roman" w:hAnsi="Helvetica" w:cs="Helvetica"/>
          <w:color w:val="1A1A1A"/>
          <w:sz w:val="19"/>
          <w:szCs w:val="19"/>
          <w:lang w:eastAsia="ru-RU"/>
        </w:rPr>
        <w:t>подрозетниках</w:t>
      </w:r>
      <w:proofErr w:type="spellEnd"/>
      <w:r w:rsidRPr="00941986">
        <w:rPr>
          <w:rFonts w:ascii="Helvetica" w:eastAsia="Times New Roman" w:hAnsi="Helvetica" w:cs="Helvetica"/>
          <w:color w:val="1A1A1A"/>
          <w:sz w:val="19"/>
          <w:szCs w:val="19"/>
          <w:lang w:eastAsia="ru-RU"/>
        </w:rPr>
        <w:t>, ноль в которых встречается нечасто. Для работы достаточно и одной нагрузки на любую из линий.</w:t>
      </w:r>
    </w:p>
    <w:p w:rsidR="00941986" w:rsidRDefault="00941986" w:rsidP="00941986">
      <w:pPr>
        <w:pStyle w:val="4"/>
        <w:shd w:val="clear" w:color="auto" w:fill="FFFFFF"/>
        <w:spacing w:before="127" w:beforeAutospacing="0" w:after="127" w:afterAutospacing="0"/>
        <w:rPr>
          <w:rFonts w:ascii="Helvetica" w:hAnsi="Helvetica" w:cs="Helvetica"/>
          <w:color w:val="000000"/>
          <w:sz w:val="36"/>
          <w:szCs w:val="36"/>
        </w:rPr>
      </w:pPr>
      <w:proofErr w:type="spellStart"/>
      <w:r>
        <w:rPr>
          <w:rFonts w:ascii="Helvetica" w:hAnsi="Helvetica" w:cs="Helvetica"/>
          <w:color w:val="000000"/>
          <w:sz w:val="36"/>
          <w:szCs w:val="36"/>
        </w:rPr>
        <w:t>Aqara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Home</w:t>
      </w:r>
      <w:proofErr w:type="spellEnd"/>
    </w:p>
    <w:p w:rsidR="00941986" w:rsidRDefault="00941986" w:rsidP="00941986">
      <w:pPr>
        <w:pStyle w:val="a3"/>
        <w:shd w:val="clear" w:color="auto" w:fill="FFFFFF"/>
        <w:spacing w:before="127" w:beforeAutospacing="0" w:after="127" w:afterAutospacing="0"/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1A1A1A"/>
          <w:sz w:val="19"/>
          <w:szCs w:val="19"/>
        </w:rPr>
        <w:t xml:space="preserve">В приложении </w:t>
      </w:r>
      <w:proofErr w:type="spellStart"/>
      <w:r>
        <w:rPr>
          <w:rFonts w:ascii="Helvetica" w:hAnsi="Helvetica" w:cs="Helvetica"/>
          <w:color w:val="1A1A1A"/>
          <w:sz w:val="19"/>
          <w:szCs w:val="19"/>
        </w:rPr>
        <w:t>Aqara</w:t>
      </w:r>
      <w:proofErr w:type="spellEnd"/>
      <w:r>
        <w:rPr>
          <w:rFonts w:ascii="Helvetica" w:hAnsi="Helvetica" w:cs="Helvetica"/>
          <w:color w:val="1A1A1A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19"/>
          <w:szCs w:val="19"/>
        </w:rPr>
        <w:t>Home</w:t>
      </w:r>
      <w:proofErr w:type="spellEnd"/>
      <w:r>
        <w:rPr>
          <w:rFonts w:ascii="Helvetica" w:hAnsi="Helvetica" w:cs="Helvetica"/>
          <w:color w:val="1A1A1A"/>
          <w:sz w:val="19"/>
          <w:szCs w:val="19"/>
        </w:rPr>
        <w:t xml:space="preserve">, находим выключатель в списке устройств, </w:t>
      </w:r>
      <w:proofErr w:type="gramStart"/>
      <w:r>
        <w:rPr>
          <w:rFonts w:ascii="Helvetica" w:hAnsi="Helvetica" w:cs="Helvetica"/>
          <w:color w:val="1A1A1A"/>
          <w:sz w:val="19"/>
          <w:szCs w:val="19"/>
        </w:rPr>
        <w:t>указываем шлюз и зажимаем</w:t>
      </w:r>
      <w:proofErr w:type="gramEnd"/>
      <w:r>
        <w:rPr>
          <w:rFonts w:ascii="Helvetica" w:hAnsi="Helvetica" w:cs="Helvetica"/>
          <w:color w:val="1A1A1A"/>
          <w:sz w:val="19"/>
          <w:szCs w:val="19"/>
        </w:rPr>
        <w:t xml:space="preserve"> клавишу на выключателе. </w:t>
      </w:r>
      <w: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  <w:t xml:space="preserve">Далее идет выбор названия для выключателя, </w:t>
      </w:r>
      <w:proofErr w:type="gramStart"/>
      <w: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  <w:t>комнаты</w:t>
      </w:r>
      <w:proofErr w:type="gramEnd"/>
      <w: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  <w:t xml:space="preserve"> в которой он находится и значков для клавиш, которые будут отображаться в </w:t>
      </w:r>
      <w:proofErr w:type="spellStart"/>
      <w: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  <w:t>плагине</w:t>
      </w:r>
      <w:proofErr w:type="spellEnd"/>
      <w: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  <w:t xml:space="preserve">. После этого выключатель, появится в общем списке устройств системы. В его </w:t>
      </w:r>
      <w:proofErr w:type="spellStart"/>
      <w: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  <w:t>плагине</w:t>
      </w:r>
      <w:proofErr w:type="spellEnd"/>
      <w: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  <w:t xml:space="preserve"> доступно управление каждой из клавиш, которые работают параллельно с физическим управлением. Если канал включен — он будет подсвечен. Внизу находится меню управления таймером. Таймер доступен для каждого из каналов выключателя отдельно — по истечении заданного промежутка времени, до суток, состояние канала будет инвертировано в зависимости от текущего состояния.</w:t>
      </w:r>
    </w:p>
    <w:p w:rsidR="00941986" w:rsidRDefault="00941986" w:rsidP="00941986">
      <w:pPr>
        <w:pStyle w:val="a3"/>
        <w:shd w:val="clear" w:color="auto" w:fill="FFFFFF"/>
        <w:spacing w:before="127" w:beforeAutospacing="0" w:after="127" w:afterAutospacing="0"/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  <w:t xml:space="preserve">В меню настроек, в которое можно </w:t>
      </w:r>
      <w:proofErr w:type="gramStart"/>
      <w: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  <w:t>попасть</w:t>
      </w:r>
      <w:proofErr w:type="gramEnd"/>
      <w: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  <w:t xml:space="preserve"> нажав кнопку в виде трех точек справа сверху есть несколько возможностей — например это уровень качества </w:t>
      </w:r>
      <w:proofErr w:type="spellStart"/>
      <w: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  <w:t>Zigbee</w:t>
      </w:r>
      <w:proofErr w:type="spellEnd"/>
      <w: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  <w:t xml:space="preserve"> сигнала к шлюзу. Переключение в режим беспроводного выключателя — при его активации, реле выключателя перестают реагировать на нажатия клавиш. В меню </w:t>
      </w:r>
      <w:proofErr w:type="spellStart"/>
      <w: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  <w:t>Инфо</w:t>
      </w:r>
      <w:proofErr w:type="spellEnd"/>
      <w:r>
        <w:rPr>
          <w:rFonts w:ascii="Helvetica" w:hAnsi="Helvetica" w:cs="Helvetica"/>
          <w:color w:val="1A1A1A"/>
          <w:sz w:val="19"/>
          <w:szCs w:val="19"/>
          <w:shd w:val="clear" w:color="auto" w:fill="FFFFFF"/>
        </w:rPr>
        <w:t xml:space="preserve"> на главном экране, можно не только изменить имя и значок для клавиш, но и настроить сигнал тревоги в зависимости от ее состояния или события. Для каждого из каналов доступны следующие опции — включилась — выключилась, и включена — выключена. Первая пара это событие, второе состояние. Также можно задавать время работы сигналов тревоги — когда наступает установленное время, система проверит либо состояние выключателя, либо будет реагировать на установленное событие.</w:t>
      </w:r>
    </w:p>
    <w:p w:rsidR="00941986" w:rsidRDefault="00941986" w:rsidP="00941986">
      <w:pPr>
        <w:pStyle w:val="4"/>
        <w:shd w:val="clear" w:color="auto" w:fill="FFFFFF"/>
        <w:spacing w:before="127" w:beforeAutospacing="0" w:after="127" w:afterAutospacing="0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  <w:sz w:val="36"/>
          <w:szCs w:val="36"/>
        </w:rPr>
        <w:t>Автоматизации</w:t>
      </w:r>
    </w:p>
    <w:p w:rsidR="00941986" w:rsidRDefault="00941986" w:rsidP="00941986">
      <w:pPr>
        <w:pStyle w:val="a3"/>
        <w:shd w:val="clear" w:color="auto" w:fill="FFFFFF"/>
        <w:spacing w:before="127" w:beforeAutospacing="0" w:after="127" w:afterAutospacing="0"/>
        <w:rPr>
          <w:rFonts w:ascii="Helvetica" w:hAnsi="Helvetica" w:cs="Helvetica"/>
          <w:color w:val="1A1A1A"/>
          <w:sz w:val="19"/>
          <w:szCs w:val="19"/>
        </w:rPr>
      </w:pPr>
      <w:r>
        <w:rPr>
          <w:rFonts w:ascii="Helvetica" w:hAnsi="Helvetica" w:cs="Helvetica"/>
          <w:color w:val="1A1A1A"/>
          <w:sz w:val="19"/>
          <w:szCs w:val="19"/>
        </w:rPr>
        <w:t xml:space="preserve">В автоматизациях, выключатель может </w:t>
      </w:r>
      <w:proofErr w:type="gramStart"/>
      <w:r>
        <w:rPr>
          <w:rFonts w:ascii="Helvetica" w:hAnsi="Helvetica" w:cs="Helvetica"/>
          <w:color w:val="1A1A1A"/>
          <w:sz w:val="19"/>
          <w:szCs w:val="19"/>
        </w:rPr>
        <w:t>находится</w:t>
      </w:r>
      <w:proofErr w:type="gramEnd"/>
      <w:r>
        <w:rPr>
          <w:rFonts w:ascii="Helvetica" w:hAnsi="Helvetica" w:cs="Helvetica"/>
          <w:color w:val="1A1A1A"/>
          <w:sz w:val="19"/>
          <w:szCs w:val="19"/>
        </w:rPr>
        <w:t xml:space="preserve"> и в секции ЕСЛИ — это триггеры и условия и ТОГДА — это действия. Для первой доступно 11 опций — по два события и два состояния на каждую клавишу, а так же три варианта нажатий для логического режима работы. Для секции ТОГДА — 6 действий, включить, </w:t>
      </w:r>
      <w:proofErr w:type="gramStart"/>
      <w:r>
        <w:rPr>
          <w:rFonts w:ascii="Helvetica" w:hAnsi="Helvetica" w:cs="Helvetica"/>
          <w:color w:val="1A1A1A"/>
          <w:sz w:val="19"/>
          <w:szCs w:val="19"/>
        </w:rPr>
        <w:t>выключить и переключить</w:t>
      </w:r>
      <w:proofErr w:type="gramEnd"/>
      <w:r>
        <w:rPr>
          <w:rFonts w:ascii="Helvetica" w:hAnsi="Helvetica" w:cs="Helvetica"/>
          <w:color w:val="1A1A1A"/>
          <w:sz w:val="19"/>
          <w:szCs w:val="19"/>
        </w:rPr>
        <w:t xml:space="preserve"> состояние для каждой из клавиш.</w:t>
      </w:r>
    </w:p>
    <w:p w:rsidR="00941986" w:rsidRDefault="00941986" w:rsidP="00941986">
      <w:pPr>
        <w:pStyle w:val="a3"/>
        <w:shd w:val="clear" w:color="auto" w:fill="FFFFFF"/>
        <w:spacing w:before="127" w:beforeAutospacing="0" w:after="127" w:afterAutospacing="0"/>
        <w:rPr>
          <w:rFonts w:ascii="Helvetica" w:hAnsi="Helvetica" w:cs="Helvetica"/>
          <w:color w:val="1A1A1A"/>
          <w:sz w:val="19"/>
          <w:szCs w:val="19"/>
        </w:rPr>
      </w:pPr>
    </w:p>
    <w:p w:rsidR="00941986" w:rsidRPr="00941986" w:rsidRDefault="00941986" w:rsidP="00941986">
      <w:pPr>
        <w:shd w:val="clear" w:color="auto" w:fill="FFFFFF"/>
        <w:spacing w:before="127" w:after="127" w:line="240" w:lineRule="auto"/>
        <w:rPr>
          <w:rFonts w:ascii="Helvetica" w:eastAsia="Times New Roman" w:hAnsi="Helvetica" w:cs="Helvetica"/>
          <w:color w:val="1A1A1A"/>
          <w:sz w:val="19"/>
          <w:szCs w:val="19"/>
          <w:lang w:eastAsia="ru-RU"/>
        </w:rPr>
      </w:pPr>
    </w:p>
    <w:p w:rsidR="00486763" w:rsidRDefault="00941986" w:rsidP="00941986">
      <w:hyperlink r:id="rId4" w:history="1">
        <w:r w:rsidRPr="00941986">
          <w:rPr>
            <w:rFonts w:ascii="Times New Roman" w:eastAsia="Times New Roman" w:hAnsi="Times New Roman" w:cs="Times New Roman"/>
            <w:color w:val="275EC2"/>
            <w:sz w:val="24"/>
            <w:szCs w:val="24"/>
            <w:u w:val="single"/>
            <w:lang w:eastAsia="ru-RU"/>
          </w:rPr>
          <w:br/>
        </w:r>
      </w:hyperlink>
    </w:p>
    <w:sectPr w:rsidR="00486763" w:rsidSect="0048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1986"/>
    <w:rsid w:val="00224220"/>
    <w:rsid w:val="00486763"/>
    <w:rsid w:val="0094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63"/>
  </w:style>
  <w:style w:type="paragraph" w:styleId="4">
    <w:name w:val="heading 4"/>
    <w:basedOn w:val="a"/>
    <w:link w:val="40"/>
    <w:uiPriority w:val="9"/>
    <w:qFormat/>
    <w:rsid w:val="009419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19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xbt.online/live/images/original/00/32/07/2021/01/17/3f7710e12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Company>Image&amp;Matros ®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2021-08-16T13:20:00Z</dcterms:created>
  <dcterms:modified xsi:type="dcterms:W3CDTF">2021-08-16T13:20:00Z</dcterms:modified>
</cp:coreProperties>
</file>