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39" w:rsidRPr="0059421B" w:rsidRDefault="000A1B39" w:rsidP="000A1B39">
      <w:pPr>
        <w:pStyle w:val="a3"/>
        <w:shd w:val="clear" w:color="auto" w:fill="FFFFFF"/>
        <w:spacing w:before="273" w:beforeAutospacing="0" w:after="273" w:afterAutospacing="0"/>
        <w:rPr>
          <w:rFonts w:ascii="Arial Narrow" w:hAnsi="Arial Narrow" w:cs="Helvetica"/>
          <w:color w:val="1A1A1A"/>
          <w:sz w:val="28"/>
          <w:szCs w:val="28"/>
        </w:rPr>
      </w:pPr>
      <w:r w:rsidRPr="0059421B"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  <w:t xml:space="preserve">Устройство выполнено в формате стандартного точечного светильника, </w:t>
      </w:r>
      <w:proofErr w:type="gramStart"/>
      <w:r w:rsidRPr="0059421B"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  <w:t>устанавливается в отверстие и удерживается</w:t>
      </w:r>
      <w:proofErr w:type="gramEnd"/>
      <w:r w:rsidRPr="0059421B"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  <w:t xml:space="preserve"> внутри за счет двух подпружиненных рычагов по бокам. </w:t>
      </w:r>
      <w:proofErr w:type="gramStart"/>
      <w:r w:rsidRPr="0059421B">
        <w:rPr>
          <w:rFonts w:ascii="Arial Narrow" w:hAnsi="Arial Narrow" w:cs="Helvetica"/>
          <w:color w:val="1A1A1A"/>
          <w:sz w:val="28"/>
          <w:szCs w:val="28"/>
        </w:rPr>
        <w:t>Для</w:t>
      </w:r>
      <w:proofErr w:type="gramEnd"/>
      <w:r w:rsidRPr="0059421B">
        <w:rPr>
          <w:rFonts w:ascii="Arial Narrow" w:hAnsi="Arial Narrow" w:cs="Helvetica"/>
          <w:color w:val="1A1A1A"/>
          <w:sz w:val="28"/>
          <w:szCs w:val="28"/>
        </w:rPr>
        <w:t xml:space="preserve"> </w:t>
      </w:r>
      <w:proofErr w:type="gramStart"/>
      <w:r w:rsidRPr="0059421B">
        <w:rPr>
          <w:rFonts w:ascii="Arial Narrow" w:hAnsi="Arial Narrow" w:cs="Helvetica"/>
          <w:color w:val="1A1A1A"/>
          <w:sz w:val="28"/>
          <w:szCs w:val="28"/>
        </w:rPr>
        <w:t>подключение</w:t>
      </w:r>
      <w:proofErr w:type="gramEnd"/>
      <w:r w:rsidRPr="0059421B">
        <w:rPr>
          <w:rFonts w:ascii="Arial Narrow" w:hAnsi="Arial Narrow" w:cs="Helvetica"/>
          <w:color w:val="1A1A1A"/>
          <w:sz w:val="28"/>
          <w:szCs w:val="28"/>
        </w:rPr>
        <w:t xml:space="preserve"> к сети питания используется двух контактная площадка с винтовым креплением. Устанавливается такой светильник быстро и удобно.</w:t>
      </w:r>
      <w:r w:rsidRPr="0059421B">
        <w:rPr>
          <w:rFonts w:ascii="Arial Narrow" w:hAnsi="Arial Narrow" w:cs="Arial"/>
          <w:color w:val="3A3A3A"/>
          <w:sz w:val="28"/>
          <w:szCs w:val="28"/>
          <w:shd w:val="clear" w:color="auto" w:fill="FFFFFF"/>
        </w:rPr>
        <w:t xml:space="preserve"> Отдельно выведенного кабеля у светильника не предусмотрено, только разъемы подключения (которые можно закрыть заглушкой).</w:t>
      </w:r>
    </w:p>
    <w:p w:rsidR="00AC2005" w:rsidRPr="0059421B" w:rsidRDefault="000A1B39">
      <w:pPr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</w:pPr>
      <w:r w:rsidRPr="0059421B"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  <w:t xml:space="preserve">Пластиковая заглушка </w:t>
      </w:r>
      <w:proofErr w:type="gramStart"/>
      <w:r w:rsidRPr="0059421B"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  <w:t>устанавливается в специальные направляющие пазы и удерживается</w:t>
      </w:r>
      <w:proofErr w:type="gramEnd"/>
      <w:r w:rsidRPr="0059421B"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  <w:t xml:space="preserve"> за счет пластиковых гребенок.</w:t>
      </w:r>
    </w:p>
    <w:p w:rsidR="000A1B39" w:rsidRPr="0059421B" w:rsidRDefault="000A1B39">
      <w:pPr>
        <w:rPr>
          <w:rFonts w:ascii="Arial Narrow" w:hAnsi="Arial Narrow" w:cs="Arial"/>
          <w:color w:val="3A3A3A"/>
          <w:sz w:val="28"/>
          <w:szCs w:val="28"/>
          <w:shd w:val="clear" w:color="auto" w:fill="FFFFFF"/>
        </w:rPr>
      </w:pPr>
      <w:r w:rsidRPr="0059421B">
        <w:rPr>
          <w:rFonts w:ascii="Arial Narrow" w:hAnsi="Arial Narrow" w:cs="Arial"/>
          <w:color w:val="3A3A3A"/>
          <w:sz w:val="28"/>
          <w:szCs w:val="28"/>
          <w:shd w:val="clear" w:color="auto" w:fill="FFFFFF"/>
        </w:rPr>
        <w:t xml:space="preserve">В устройстве используется 6 светодиодов отвечающих за холодное свечение и 6 отвечающих </w:t>
      </w:r>
      <w:proofErr w:type="gramStart"/>
      <w:r w:rsidRPr="0059421B">
        <w:rPr>
          <w:rFonts w:ascii="Arial Narrow" w:hAnsi="Arial Narrow" w:cs="Arial"/>
          <w:color w:val="3A3A3A"/>
          <w:sz w:val="28"/>
          <w:szCs w:val="28"/>
          <w:shd w:val="clear" w:color="auto" w:fill="FFFFFF"/>
        </w:rPr>
        <w:t>за</w:t>
      </w:r>
      <w:proofErr w:type="gramEnd"/>
      <w:r w:rsidRPr="0059421B">
        <w:rPr>
          <w:rFonts w:ascii="Arial Narrow" w:hAnsi="Arial Narrow" w:cs="Arial"/>
          <w:color w:val="3A3A3A"/>
          <w:sz w:val="28"/>
          <w:szCs w:val="28"/>
          <w:shd w:val="clear" w:color="auto" w:fill="FFFFFF"/>
        </w:rPr>
        <w:t xml:space="preserve"> теплое.</w:t>
      </w:r>
    </w:p>
    <w:p w:rsidR="000A1B39" w:rsidRPr="0059421B" w:rsidRDefault="000A1B39">
      <w:pPr>
        <w:rPr>
          <w:rFonts w:ascii="Arial Narrow" w:hAnsi="Arial Narrow" w:cs="Arial"/>
          <w:color w:val="3A3A3A"/>
          <w:sz w:val="28"/>
          <w:szCs w:val="28"/>
          <w:shd w:val="clear" w:color="auto" w:fill="FFFFFF"/>
        </w:rPr>
      </w:pPr>
      <w:r w:rsidRPr="0059421B">
        <w:rPr>
          <w:rFonts w:ascii="Arial Narrow" w:hAnsi="Arial Narrow" w:cs="Arial"/>
          <w:color w:val="3A3A3A"/>
          <w:sz w:val="28"/>
          <w:szCs w:val="28"/>
          <w:shd w:val="clear" w:color="auto" w:fill="FFFFFF"/>
        </w:rPr>
        <w:t>Для установки необходимо отверстие диаметром от 7 до 8 сантиметров</w:t>
      </w:r>
    </w:p>
    <w:p w:rsidR="000A1B39" w:rsidRPr="0059421B" w:rsidRDefault="000A1B39">
      <w:pPr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</w:pPr>
      <w:r w:rsidRPr="0059421B"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  <w:t>Максимальный внешний диаметр светильника — 89,6 мм</w:t>
      </w:r>
    </w:p>
    <w:p w:rsidR="000A1B39" w:rsidRPr="0059421B" w:rsidRDefault="000A1B39">
      <w:pPr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</w:pPr>
      <w:r w:rsidRPr="0059421B"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  <w:t>Максимальный диаметр внутренней части — 67,9 мм</w:t>
      </w:r>
    </w:p>
    <w:p w:rsidR="000A1B39" w:rsidRPr="0059421B" w:rsidRDefault="000A1B39">
      <w:pPr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</w:pPr>
      <w:r w:rsidRPr="0059421B"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  <w:t>В сложенном состоянии, расстояние между рычагами крепления составляет 105 мм</w:t>
      </w:r>
    </w:p>
    <w:p w:rsidR="000A1B39" w:rsidRPr="000A1B39" w:rsidRDefault="000A1B39" w:rsidP="000A1B39">
      <w:pPr>
        <w:shd w:val="clear" w:color="auto" w:fill="FFFFFF"/>
        <w:spacing w:before="273" w:after="273" w:line="240" w:lineRule="auto"/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</w:pPr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>Глубина светильника — 47 мм</w:t>
      </w:r>
    </w:p>
    <w:p w:rsidR="000A1B39" w:rsidRPr="0059421B" w:rsidRDefault="000A1B39" w:rsidP="000A1B39">
      <w:pPr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</w:pPr>
      <w:hyperlink r:id="rId4" w:history="1">
        <w:r w:rsidRPr="0059421B">
          <w:rPr>
            <w:rFonts w:ascii="Arial Narrow" w:eastAsia="Times New Roman" w:hAnsi="Arial Narrow" w:cs="Times New Roman"/>
            <w:color w:val="275EC2"/>
            <w:sz w:val="28"/>
            <w:szCs w:val="28"/>
            <w:u w:val="single"/>
            <w:lang w:eastAsia="ru-RU"/>
          </w:rPr>
          <w:br/>
        </w:r>
      </w:hyperlink>
      <w:r w:rsidRPr="0059421B"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  <w:t xml:space="preserve">Первое включение светильника в сеть. </w:t>
      </w:r>
    </w:p>
    <w:p w:rsidR="000A1B39" w:rsidRPr="000A1B39" w:rsidRDefault="000A1B39" w:rsidP="000A1B39">
      <w:pPr>
        <w:shd w:val="clear" w:color="auto" w:fill="FFFFFF"/>
        <w:spacing w:after="454" w:line="24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3A3A3A"/>
          <w:sz w:val="28"/>
          <w:szCs w:val="28"/>
          <w:lang w:eastAsia="ru-RU"/>
        </w:rPr>
      </w:pPr>
      <w:r w:rsidRPr="000A1B39">
        <w:rPr>
          <w:rFonts w:ascii="Arial Narrow" w:eastAsia="Times New Roman" w:hAnsi="Arial Narrow" w:cs="Arial"/>
          <w:color w:val="3A3A3A"/>
          <w:sz w:val="28"/>
          <w:szCs w:val="28"/>
          <w:lang w:eastAsia="ru-RU"/>
        </w:rPr>
        <w:t>Выводим 2 кабеля: фазовый и нулевой, подключаем светильни</w:t>
      </w:r>
      <w:r w:rsidRPr="0059421B">
        <w:rPr>
          <w:rFonts w:ascii="Arial Narrow" w:eastAsia="Times New Roman" w:hAnsi="Arial Narrow" w:cs="Arial"/>
          <w:color w:val="3A3A3A"/>
          <w:sz w:val="28"/>
          <w:szCs w:val="28"/>
          <w:lang w:eastAsia="ru-RU"/>
        </w:rPr>
        <w:t xml:space="preserve">к в соответствии с обозначением </w:t>
      </w:r>
      <w:r w:rsidRPr="000A1B39">
        <w:rPr>
          <w:rFonts w:ascii="Arial Narrow" w:eastAsia="Times New Roman" w:hAnsi="Arial Narrow" w:cs="Arial"/>
          <w:color w:val="3A3A3A"/>
          <w:sz w:val="28"/>
          <w:szCs w:val="28"/>
          <w:lang w:eastAsia="ru-RU"/>
        </w:rPr>
        <w:t>(проводку</w:t>
      </w:r>
      <w:r w:rsidRPr="0059421B">
        <w:rPr>
          <w:rFonts w:ascii="Arial Narrow" w:eastAsia="Times New Roman" w:hAnsi="Arial Narrow" w:cs="Arial"/>
          <w:color w:val="3A3A3A"/>
          <w:sz w:val="28"/>
          <w:szCs w:val="28"/>
          <w:lang w:eastAsia="ru-RU"/>
        </w:rPr>
        <w:t xml:space="preserve"> необходимо обесточить)</w:t>
      </w:r>
    </w:p>
    <w:p w:rsidR="000A1B39" w:rsidRPr="0059421B" w:rsidRDefault="000A1B39" w:rsidP="000A1B39">
      <w:pPr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</w:pPr>
      <w:hyperlink r:id="rId5" w:history="1">
        <w:r w:rsidRPr="0059421B">
          <w:rPr>
            <w:rFonts w:ascii="Arial Narrow" w:eastAsia="Times New Roman" w:hAnsi="Arial Narrow" w:cs="Arial"/>
            <w:color w:val="DD9933"/>
            <w:sz w:val="28"/>
            <w:szCs w:val="28"/>
            <w:bdr w:val="none" w:sz="0" w:space="0" w:color="auto" w:frame="1"/>
            <w:lang w:eastAsia="ru-RU"/>
          </w:rPr>
          <w:br/>
        </w:r>
      </w:hyperlink>
      <w:r w:rsidRPr="0059421B"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  <w:t xml:space="preserve">Включается режим яркого теплого света, после чего можно приступать подключению в систему управления </w:t>
      </w:r>
      <w:proofErr w:type="spellStart"/>
      <w:r w:rsidRPr="0059421B"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  <w:t>MiHome</w:t>
      </w:r>
      <w:proofErr w:type="spellEnd"/>
      <w:r w:rsidRPr="0059421B">
        <w:rPr>
          <w:rFonts w:ascii="Arial Narrow" w:hAnsi="Arial Narrow" w:cs="Helvetica"/>
          <w:color w:val="1A1A1A"/>
          <w:sz w:val="28"/>
          <w:szCs w:val="28"/>
          <w:shd w:val="clear" w:color="auto" w:fill="FFFFFF"/>
        </w:rPr>
        <w:t>.</w:t>
      </w:r>
    </w:p>
    <w:p w:rsidR="000A1B39" w:rsidRPr="000A1B39" w:rsidRDefault="000A1B39" w:rsidP="000A1B39">
      <w:pPr>
        <w:shd w:val="clear" w:color="auto" w:fill="FFFFFF"/>
        <w:spacing w:before="273" w:after="273" w:line="240" w:lineRule="auto"/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</w:pPr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Процесс подключения — стандартный, примерно через минуту после включения, светильник обнаруживается приложением </w:t>
      </w:r>
      <w:proofErr w:type="spellStart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>MiHome</w:t>
      </w:r>
      <w:proofErr w:type="spellEnd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. После нужно выбрать </w:t>
      </w:r>
      <w:proofErr w:type="spellStart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>wi-fi</w:t>
      </w:r>
      <w:proofErr w:type="spellEnd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 сеть, ввести пароль к ней и подождать завершения синхронизации.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</w:tblGrid>
      <w:tr w:rsidR="000A1B39" w:rsidRPr="000A1B39" w:rsidTr="000A1B3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Arial Narrow" w:eastAsia="Times New Roman" w:hAnsi="Arial Narrow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Arial Narrow" w:eastAsia="Times New Roman" w:hAnsi="Arial Narrow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Arial Narrow" w:eastAsia="Times New Roman" w:hAnsi="Arial Narrow" w:cs="Helvetica"/>
                <w:color w:val="1A1A1A"/>
                <w:sz w:val="28"/>
                <w:szCs w:val="28"/>
                <w:lang w:eastAsia="ru-RU"/>
              </w:rPr>
            </w:pPr>
          </w:p>
        </w:tc>
      </w:tr>
    </w:tbl>
    <w:p w:rsidR="000A1B39" w:rsidRPr="000A1B39" w:rsidRDefault="000A1B39" w:rsidP="000A1B39">
      <w:pPr>
        <w:shd w:val="clear" w:color="auto" w:fill="FFFFFF"/>
        <w:spacing w:before="273" w:after="273" w:line="240" w:lineRule="auto"/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</w:pPr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Далее остается выбрать месторасположение светильника, можно сразу добавить ярлык устройства в группу часто </w:t>
      </w:r>
      <w:proofErr w:type="gramStart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>используемых</w:t>
      </w:r>
      <w:proofErr w:type="gramEnd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 и / или на рабочий стол. После этих действий, в списке появляется новое устройство, </w:t>
      </w:r>
      <w:proofErr w:type="spellStart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>тапнув</w:t>
      </w:r>
      <w:proofErr w:type="spellEnd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 по нему — запускается </w:t>
      </w:r>
      <w:proofErr w:type="spellStart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>плагин</w:t>
      </w:r>
      <w:proofErr w:type="spellEnd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 управления.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</w:tblGrid>
      <w:tr w:rsidR="000A1B39" w:rsidRPr="000A1B39" w:rsidTr="000A1B3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Arial Narrow" w:eastAsia="Times New Roman" w:hAnsi="Arial Narrow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Arial Narrow" w:eastAsia="Times New Roman" w:hAnsi="Arial Narrow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Arial Narrow" w:eastAsia="Times New Roman" w:hAnsi="Arial Narrow" w:cs="Helvetica"/>
                <w:color w:val="1A1A1A"/>
                <w:sz w:val="28"/>
                <w:szCs w:val="28"/>
                <w:lang w:eastAsia="ru-RU"/>
              </w:rPr>
            </w:pPr>
          </w:p>
        </w:tc>
      </w:tr>
    </w:tbl>
    <w:p w:rsidR="000A1B39" w:rsidRPr="000A1B39" w:rsidRDefault="000A1B39" w:rsidP="000A1B39">
      <w:pPr>
        <w:shd w:val="clear" w:color="auto" w:fill="FFFFFF"/>
        <w:spacing w:before="273" w:after="273" w:line="240" w:lineRule="auto"/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</w:pPr>
      <w:proofErr w:type="spellStart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lastRenderedPageBreak/>
        <w:t>Плагин</w:t>
      </w:r>
      <w:proofErr w:type="spellEnd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 управления — точно </w:t>
      </w:r>
      <w:proofErr w:type="gramStart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>такой</w:t>
      </w:r>
      <w:proofErr w:type="gramEnd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 же, как и в других светильниках </w:t>
      </w:r>
      <w:proofErr w:type="spellStart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>Philips</w:t>
      </w:r>
      <w:proofErr w:type="spellEnd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. Он имеет три основных окна — в первом, </w:t>
      </w:r>
      <w:proofErr w:type="spellStart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>свайпами</w:t>
      </w:r>
      <w:proofErr w:type="spellEnd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 вверх вниз, вправо и влево, устанавливается нужная цветовая температура и яркость. Настройки можно сохранять в избранное, для дальнейшего использования.</w:t>
      </w:r>
    </w:p>
    <w:p w:rsidR="000A1B39" w:rsidRPr="000A1B39" w:rsidRDefault="000A1B39" w:rsidP="000A1B39">
      <w:pPr>
        <w:shd w:val="clear" w:color="auto" w:fill="FFFFFF"/>
        <w:spacing w:before="273" w:after="273" w:line="240" w:lineRule="auto"/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</w:pPr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>Второе окно — содержит кнопки вызова четырех фиксированных сцен освещения, в нем же будут отображаться созданные и сохраненные вручную сцены.</w:t>
      </w:r>
    </w:p>
    <w:p w:rsidR="000A1B39" w:rsidRPr="000A1B39" w:rsidRDefault="000A1B39" w:rsidP="000A1B39">
      <w:pPr>
        <w:shd w:val="clear" w:color="auto" w:fill="FFFFFF"/>
        <w:spacing w:before="273" w:after="273" w:line="240" w:lineRule="auto"/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</w:pPr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>Третье окно — таймер отключения.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</w:tblGrid>
      <w:tr w:rsidR="000A1B39" w:rsidRPr="000A1B39" w:rsidTr="000A1B3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Arial Narrow" w:eastAsia="Times New Roman" w:hAnsi="Arial Narrow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Arial Narrow" w:eastAsia="Times New Roman" w:hAnsi="Arial Narrow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Arial Narrow" w:eastAsia="Times New Roman" w:hAnsi="Arial Narrow" w:cs="Helvetica"/>
                <w:color w:val="1A1A1A"/>
                <w:sz w:val="28"/>
                <w:szCs w:val="28"/>
                <w:lang w:eastAsia="ru-RU"/>
              </w:rPr>
            </w:pPr>
          </w:p>
        </w:tc>
      </w:tr>
    </w:tbl>
    <w:p w:rsidR="000A1B39" w:rsidRPr="000A1B39" w:rsidRDefault="000A1B39" w:rsidP="000A1B39">
      <w:pPr>
        <w:shd w:val="clear" w:color="auto" w:fill="FFFFFF"/>
        <w:spacing w:before="273" w:after="273" w:line="240" w:lineRule="auto"/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</w:pPr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В опциях </w:t>
      </w:r>
      <w:proofErr w:type="spellStart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>плагина</w:t>
      </w:r>
      <w:proofErr w:type="spellEnd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 имеются стандартные возможности — таймер, который позволяет </w:t>
      </w:r>
      <w:proofErr w:type="gramStart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>включать и выключать</w:t>
      </w:r>
      <w:proofErr w:type="gramEnd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 светильник в заданное время и день недели, как </w:t>
      </w:r>
      <w:proofErr w:type="spellStart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>единоразово</w:t>
      </w:r>
      <w:proofErr w:type="spellEnd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 так и на постоянной основе.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</w:tblGrid>
      <w:tr w:rsidR="000A1B39" w:rsidRPr="000A1B39" w:rsidTr="000A1B3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Arial Narrow" w:eastAsia="Times New Roman" w:hAnsi="Arial Narrow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Arial Narrow" w:eastAsia="Times New Roman" w:hAnsi="Arial Narrow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Arial Narrow" w:eastAsia="Times New Roman" w:hAnsi="Arial Narrow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0A1B39" w:rsidRPr="000A1B39" w:rsidTr="000A1B3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Arial Narrow" w:eastAsia="Times New Roman" w:hAnsi="Arial Narrow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Arial Narrow" w:eastAsia="Times New Roman" w:hAnsi="Arial Narrow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Arial Narrow" w:eastAsia="Times New Roman" w:hAnsi="Arial Narrow" w:cs="Helvetica"/>
                <w:color w:val="1A1A1A"/>
                <w:sz w:val="28"/>
                <w:szCs w:val="28"/>
                <w:lang w:eastAsia="ru-RU"/>
              </w:rPr>
            </w:pPr>
          </w:p>
        </w:tc>
      </w:tr>
    </w:tbl>
    <w:p w:rsidR="0059421B" w:rsidRDefault="000A1B39" w:rsidP="000A1B39">
      <w:pPr>
        <w:shd w:val="clear" w:color="auto" w:fill="FFFFFF"/>
        <w:spacing w:before="273" w:after="273" w:line="240" w:lineRule="auto"/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</w:pPr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Светильник может быть объединен в группу с другими светильниками </w:t>
      </w:r>
      <w:proofErr w:type="spellStart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>Philips</w:t>
      </w:r>
      <w:proofErr w:type="spellEnd"/>
      <w:r w:rsidRPr="000A1B39">
        <w:rPr>
          <w:rFonts w:ascii="Arial Narrow" w:eastAsia="Times New Roman" w:hAnsi="Arial Narrow" w:cs="Helvetica"/>
          <w:color w:val="1A1A1A"/>
          <w:sz w:val="28"/>
          <w:szCs w:val="28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</w:tblGrid>
      <w:tr w:rsidR="000A1B39" w:rsidRPr="000A1B39" w:rsidTr="000A1B3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42"/>
                <w:szCs w:val="4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42"/>
                <w:szCs w:val="4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B39" w:rsidRPr="000A1B39" w:rsidRDefault="000A1B39" w:rsidP="000A1B39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42"/>
                <w:szCs w:val="42"/>
                <w:lang w:eastAsia="ru-RU"/>
              </w:rPr>
            </w:pPr>
          </w:p>
        </w:tc>
      </w:tr>
    </w:tbl>
    <w:p w:rsidR="000A1B39" w:rsidRDefault="000A1B39" w:rsidP="000A1B39"/>
    <w:sectPr w:rsidR="000A1B39" w:rsidSect="00AC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A1B39"/>
    <w:rsid w:val="000A1B39"/>
    <w:rsid w:val="0059421B"/>
    <w:rsid w:val="00A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B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iaomi-smarthome.ru/wp-content/uploads/2019/11/Podklyuchenie-tochechnogo-svetilnika-Philips-Xiaomi.jpg" TargetMode="External"/><Relationship Id="rId4" Type="http://schemas.openxmlformats.org/officeDocument/2006/relationships/hyperlink" Target="https://ixbt.online/live/images/original/00/32/07/2018/07/23/3c484f99d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2021-08-13T10:33:00Z</dcterms:created>
  <dcterms:modified xsi:type="dcterms:W3CDTF">2021-08-13T10:59:00Z</dcterms:modified>
</cp:coreProperties>
</file>